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FA3" w:rsidRDefault="00166FA3" w:rsidP="00C47AC1">
      <w:pPr>
        <w:rPr>
          <w:rFonts w:ascii="Times New Roman" w:hAnsi="Times New Roman" w:cs="Times New Roman"/>
          <w:b/>
          <w:sz w:val="24"/>
          <w:szCs w:val="24"/>
        </w:rPr>
      </w:pPr>
    </w:p>
    <w:p w:rsidR="000F1150" w:rsidRDefault="000F1150" w:rsidP="00C47AC1">
      <w:pPr>
        <w:rPr>
          <w:rFonts w:ascii="Times New Roman" w:hAnsi="Times New Roman" w:cs="Times New Roman"/>
          <w:sz w:val="24"/>
          <w:szCs w:val="24"/>
        </w:rPr>
      </w:pPr>
    </w:p>
    <w:p w:rsidR="00C47AC1" w:rsidRPr="00923FD3" w:rsidRDefault="00C47AC1" w:rsidP="00E571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FD3">
        <w:rPr>
          <w:rFonts w:ascii="Times New Roman" w:hAnsi="Times New Roman" w:cs="Times New Roman"/>
          <w:b/>
          <w:sz w:val="24"/>
          <w:szCs w:val="24"/>
        </w:rPr>
        <w:t xml:space="preserve">Ответы к </w:t>
      </w:r>
      <w:r w:rsidR="00923FD3" w:rsidRPr="00923FD3">
        <w:rPr>
          <w:rFonts w:ascii="Times New Roman" w:hAnsi="Times New Roman" w:cs="Times New Roman"/>
          <w:b/>
          <w:sz w:val="24"/>
          <w:szCs w:val="24"/>
        </w:rPr>
        <w:t>на ситуационные задачи</w:t>
      </w:r>
    </w:p>
    <w:p w:rsidR="00C47AC1" w:rsidRPr="00E57108" w:rsidRDefault="00C47AC1" w:rsidP="00E571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B91755" w:rsidRPr="00E57108" w:rsidRDefault="00B91755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1. Привить отца живой коревой вакциной экстренно по эпидемиологическим показаниям.</w:t>
      </w:r>
    </w:p>
    <w:p w:rsidR="00B91755" w:rsidRPr="00E57108" w:rsidRDefault="00B91755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2. выяснить иммунный статус детей и сотрудников группы; привить не иммунных; назначить наблюдение за контактными и ввести карантин сроком 17 (21) день.</w:t>
      </w:r>
    </w:p>
    <w:p w:rsidR="00B91755" w:rsidRPr="00E57108" w:rsidRDefault="00B91755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3. Ребенок мог заразить детей в группе в продромальный период болезни.</w:t>
      </w:r>
    </w:p>
    <w:p w:rsidR="00B91755" w:rsidRPr="00E57108" w:rsidRDefault="00B91755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4. Проведения эпидемиологического обследования очагов по месту жительства и в яслях с оформлением соответствующей документации.</w:t>
      </w:r>
    </w:p>
    <w:p w:rsidR="00B91755" w:rsidRPr="00E57108" w:rsidRDefault="00B91755" w:rsidP="00E571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5. Для экстренной профилактике кори лицам с аллергической реакцией на куриный белок можно использовать противокоревой иммуноглобулин.</w:t>
      </w:r>
    </w:p>
    <w:p w:rsidR="00E57108" w:rsidRDefault="00E57108" w:rsidP="00C47AC1">
      <w:pPr>
        <w:rPr>
          <w:rFonts w:ascii="Times New Roman" w:hAnsi="Times New Roman" w:cs="Times New Roman"/>
          <w:color w:val="0070C0"/>
          <w:sz w:val="24"/>
          <w:szCs w:val="24"/>
        </w:rPr>
      </w:pPr>
      <w:bookmarkStart w:id="0" w:name="_GoBack"/>
      <w:bookmarkEnd w:id="0"/>
    </w:p>
    <w:p w:rsidR="00C47AC1" w:rsidRPr="00E57108" w:rsidRDefault="00C47AC1" w:rsidP="00C47AC1">
      <w:pPr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1. В задаче описано групповое заболевание скарлатиной в ДОУ. Источником инфекции для Насти К. явился Максим Д., который лечился по поводу ОРВИ.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 xml:space="preserve">2. Границы домашнего очага скарлатины – квартира, в которой проживает Настя К. и </w:t>
      </w:r>
      <w:proofErr w:type="spellStart"/>
      <w:r w:rsidRPr="00E5710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E57108">
        <w:rPr>
          <w:rFonts w:ascii="Times New Roman" w:hAnsi="Times New Roman" w:cs="Times New Roman"/>
          <w:sz w:val="24"/>
          <w:szCs w:val="24"/>
        </w:rPr>
        <w:t xml:space="preserve"> родители. Границы очага в ДОУ – группа, которую посещает Настя К.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3. Скарлатина относится к инфекциям с аэрозольным механизмом передачи. Инкубационный период составляет 7-14 дней. Стрептококковая инфекция часто протекает как ОРВИ. Поэтому вероятность того, что мальчик Максим Д. переболел стрептококковой инфекцией, достаточно велика. К тому же в группе последнее время регистрируются заболевания ангиной и ОРВИ.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4. Мероприятия делятся на 3 группы: направленные на источник инфекции, на механизм передачи и на лиц, контактировавших с больным.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Мероприятия, направленные на источник инфекции, включают в себя: изоляцию и лечение Насти К. на дому, в детский сад ребенка допускаем через 12 дней после клинического выздоровления. За Настей устанавливается диспансерное наблюдение в течение одного месяца после выписки из стационара. Через 7-10 дней проводится клиническое обследование и контрольные анализы мочи и крови, по показаниям – электрокардиограмма. Обследование повторяется через 3 недели, при отсутствии отклонений от нормы она снимается с диспансерного учета. При наличии патологии, в зависимости от ее характера, переболевшая направляется под наблюдение специалиста (врача-ревматолога, врача-нефролога и других).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Текущей дезинфекции в очагах скарлатины подлежат: посуда, игрушки и предметы личной гигиены с использованием дезинфекционных средств, разрешенных к применению в установленном порядке. Заключительная дезинфекция в очагах стрептококковой инфекции не проводится.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 xml:space="preserve">Мероприятия, направленные на лиц, общавшихся с источником инфекции. За членами семьи устанавливается медицинское наблюдение в течение 7 дней. Взрослые, общавшиеся с больным скарлатиной, работающие в первых двух классах общеобразовательных организаций допускаются к работе и подлежат медицинскому наблюдению в течение 7 дней после изоляции заболевшего с целью своевременного выявления скарлатины и ангины. В </w:t>
      </w:r>
      <w:r w:rsidRPr="00E57108">
        <w:rPr>
          <w:rFonts w:ascii="Times New Roman" w:hAnsi="Times New Roman" w:cs="Times New Roman"/>
          <w:sz w:val="24"/>
          <w:szCs w:val="24"/>
        </w:rPr>
        <w:lastRenderedPageBreak/>
        <w:t>отношении лиц, контактировавших с больными, решается вопрос о проведении экстренной профилактики.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5. Мероприятия делятся на 3 группы: направленные на источник инфекции, на механизм передачи и на лиц, контактировавших с больным.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Мероприятия, направленные на источник инфекции, включают в себя: изоляцию и лечение Насти К. В детский сад ребенка допускаем через 12 дней после клинического выздоровления. Всем детям в группе проводим санацию хронических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очагов инфекции. В течение 15 дней ежедневно от начала болезни дети осматриваются на наличие кожного шелушения на ладонях (для ретроспективного подтверждения стрептококковой инфекции). За детьми, переболевшими ангинами и ОРВИ, устанавливается диспансерное наблюдение в течение одного месяца после выписки. Через 7-10 дней проводится клиническое обследование и контрольные анализы мочи и крови, по показаниям – электрокардиограмма. Обследование повторяется через 3 недели, при отсутствии отклонений от нормы переболевшие лица снимаются с диспансерного учета. При наличии патологии, в зависимости от ее характера, переболевшие направляются под наблюдение специалиста (врача-ревматолога, врача-нефролога и других).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Текущей дезинфекции в очаге скарлатины в ДОУ подлежат: посуда, игрушки и предметы личной гигиены с использованием дезинфекционных средств, разрешенных к применению в установленном порядке. Заключительная дезинфекция в очагах стрептококковой инфекции не проводится.</w:t>
      </w:r>
    </w:p>
    <w:p w:rsidR="00D64FA6" w:rsidRPr="00E57108" w:rsidRDefault="00D64FA6" w:rsidP="00E57108">
      <w:pPr>
        <w:jc w:val="both"/>
        <w:rPr>
          <w:rFonts w:ascii="Times New Roman" w:hAnsi="Times New Roman" w:cs="Times New Roman"/>
          <w:sz w:val="24"/>
          <w:szCs w:val="24"/>
        </w:rPr>
      </w:pPr>
      <w:r w:rsidRPr="00E57108">
        <w:rPr>
          <w:rFonts w:ascii="Times New Roman" w:hAnsi="Times New Roman" w:cs="Times New Roman"/>
          <w:sz w:val="24"/>
          <w:szCs w:val="24"/>
        </w:rPr>
        <w:t>Мероприятия, направленные на лиц, общавшихся с источником инфекции. За детьми группы, которую посещали Настя и Максим, устанавливается медицинское наблюдение в течение 7 дней. Во время проведения ограничительных мероприятий прекращается допуск новых и временно отсутствовавших детей, ранее не болевших скарлатиной. Не допускается общение с детьми из других групп детской образовательной организации; у детей и персонала группы проводится осмотр зева и кожных покровов с термометрией не менее 2 раз в день; при выявлении в очаге скарлатины у детей повышенной температуры или симптомов острого заболевания верхних дыхательных путей их изолируют от окружающих и проводят обязательный осмотр врачом-педиатром; дети, переболевшие острыми заболеваниями верхних дыхательных путей из очагов скарлатины, допускаются в образовательные организации, после полного клинического выздоровления с заключением от врача-педиатра. В течение 15 дней ежедневно от начала болезни дети осматриваются на наличие кожного шелушения на ладонях (для ретроспективного подтверждения стрептококковой инфекции); всем лицам, контактировавшим с больным, а также имеющим хронические воспалительные поражения носоглотки, проводится санация; персонал детской организации не позднее 2 дней после возникновения очага скарлатины подлежит медицинскому обследованию врачом-отоларингологом для выявления и санации лиц с ангинами, тонзиллитами, фарингитами. В отношении лиц, контактировавших с больными, решается вопрос о проведении экстренной профилактики.</w:t>
      </w:r>
    </w:p>
    <w:p w:rsidR="00C47AC1" w:rsidRPr="00E57108" w:rsidRDefault="00C47AC1" w:rsidP="00C47AC1">
      <w:pPr>
        <w:rPr>
          <w:rFonts w:ascii="Times New Roman" w:hAnsi="Times New Roman" w:cs="Times New Roman"/>
          <w:b/>
          <w:sz w:val="24"/>
          <w:szCs w:val="24"/>
        </w:rPr>
      </w:pPr>
      <w:r w:rsidRPr="00E57108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1. В задаче описан случай коклюша. Ребенок заразился коклюшем от Пети В, которых ранее болел коклюшем.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2. Границы очага коклюша – группа детского сада, которую посещает ребенок, и квартира, в которой он проживает.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lastRenderedPageBreak/>
        <w:t>3. Коклюш относится к инфекциям с аэрозольным механизмом передачи. В группе детского сада, которую посещает ребенок, зарегистрирован случай коклюша у Пети В., который явился источником инфекции для заболевшего мальчика.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4. Мероприятия делятся на 3 группы: направленные на источник инфекции, на механизм передачи и на лиц, контактировавших с больным.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Мероприятия, направленные на источник инфекции, включают в себя: изоляцию и лечение заболевшего ребенка на дому, госпитализацию по клиническим и эпидемическим показаниям. Проводят двукратное бактериологическое (два дня подряд или через день) и (или) однократное молекулярно-генетическое исследования. В детский сад ребенка допускают при отсутствии клинических проявлений, но не ранее, чем через 25 дней от начала болезни.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передачи: в очаге коклюша проводят влажную уборку и проветривание с использованием дезинфекционных средств, разрешенных к применению в установленном порядке, заключительная дезинфекция в очагах коклюша не проводится.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Мероприятия, направленные на лиц, общавшихся с источником инфекции. За членами семьи и контактными детьми из группы детского сада устанавливается медицинское наблюдение в течение 14 дней. В детском саду при появлении вторичных случаев заболевания медицинское наблюдение осуществляется до 21-го дня с момента изоляции последнего больного. Всем кашляющим детям и взрослым проводят двукратное бактериологическое (два дня подряд или через день) и (или) однократное молекулярно-генетическое исследования. Мать, при наличии кашля, подлежит отстранению от работы. Сестра 7 лет и дети, посещающие группу детского сада, при наличии кашля, подлежат отстранению от посещения детского учреждения. Их допускают в коллектив и на работу после двух отрицательных результатов бактериологического и (или) одного молекулярно-генетического исследования.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Профилактические прививки в очагах коклюша не проводятся.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5. Федеральный закон «О санитарно-эпидемиологическом благополучии населения».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Санитарно-эпидемиологические правила «Профилактика коклюша».</w:t>
      </w:r>
    </w:p>
    <w:p w:rsidR="00D6193B" w:rsidRPr="00D847C0" w:rsidRDefault="00D6193B" w:rsidP="00D8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Национальный календарь профилактических прививок.</w:t>
      </w:r>
    </w:p>
    <w:p w:rsidR="00D847C0" w:rsidRDefault="00D847C0" w:rsidP="00C47AC1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FC4656" w:rsidRPr="00D847C0" w:rsidRDefault="00C47AC1" w:rsidP="00FC4656">
      <w:pPr>
        <w:rPr>
          <w:rFonts w:ascii="Times New Roman" w:hAnsi="Times New Roman" w:cs="Times New Roman"/>
          <w:b/>
          <w:sz w:val="24"/>
          <w:szCs w:val="24"/>
        </w:rPr>
      </w:pPr>
      <w:r w:rsidRPr="00D847C0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FC4656" w:rsidRPr="00D847C0" w:rsidRDefault="00FC4656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b/>
          <w:sz w:val="24"/>
          <w:szCs w:val="24"/>
        </w:rPr>
        <w:t>1.</w:t>
      </w:r>
      <w:r w:rsidR="00D847C0" w:rsidRPr="00D847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47C0">
        <w:rPr>
          <w:rFonts w:ascii="Times New Roman" w:hAnsi="Times New Roman" w:cs="Times New Roman"/>
          <w:sz w:val="24"/>
          <w:szCs w:val="24"/>
        </w:rPr>
        <w:t xml:space="preserve">Дифтерия ротоглотки токсическая </w:t>
      </w:r>
      <w:r w:rsidRPr="00D847C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847C0">
        <w:rPr>
          <w:rFonts w:ascii="Times New Roman" w:hAnsi="Times New Roman" w:cs="Times New Roman"/>
          <w:sz w:val="24"/>
          <w:szCs w:val="24"/>
        </w:rPr>
        <w:t xml:space="preserve"> степени. Осложнение: токсический нефроз.</w:t>
      </w:r>
    </w:p>
    <w:p w:rsidR="00FC4656" w:rsidRPr="00D847C0" w:rsidRDefault="00FC4656" w:rsidP="00D84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7C0">
        <w:rPr>
          <w:rFonts w:ascii="Times New Roman" w:hAnsi="Times New Roman" w:cs="Times New Roman"/>
          <w:b/>
          <w:sz w:val="24"/>
          <w:szCs w:val="24"/>
        </w:rPr>
        <w:t>2.</w:t>
      </w:r>
      <w:r w:rsidR="00D847C0" w:rsidRPr="00D847C0">
        <w:rPr>
          <w:rFonts w:ascii="Times New Roman" w:hAnsi="Times New Roman" w:cs="Times New Roman"/>
          <w:sz w:val="24"/>
          <w:szCs w:val="24"/>
        </w:rPr>
        <w:t xml:space="preserve"> </w:t>
      </w:r>
      <w:r w:rsidRPr="00D847C0">
        <w:rPr>
          <w:rFonts w:ascii="Times New Roman" w:hAnsi="Times New Roman" w:cs="Times New Roman"/>
          <w:sz w:val="24"/>
          <w:szCs w:val="24"/>
        </w:rPr>
        <w:t xml:space="preserve">Девочка фактически не привита против дифтерии, заболела с повышения температуры с 38,6°С, болей в горле. При осмотре выявлен отек слизистой ротоглотки, большие, грубые, распространенные налеты, отек подкожной клетчатки шеи до ключиц, в общем анализе мочи протеинурия, </w:t>
      </w:r>
      <w:proofErr w:type="spellStart"/>
      <w:r w:rsidRPr="00D847C0">
        <w:rPr>
          <w:rFonts w:ascii="Times New Roman" w:hAnsi="Times New Roman" w:cs="Times New Roman"/>
          <w:sz w:val="24"/>
          <w:szCs w:val="24"/>
        </w:rPr>
        <w:t>лейкоцитурия</w:t>
      </w:r>
      <w:proofErr w:type="spellEnd"/>
      <w:r w:rsidRPr="00D847C0">
        <w:rPr>
          <w:rFonts w:ascii="Times New Roman" w:hAnsi="Times New Roman" w:cs="Times New Roman"/>
          <w:sz w:val="24"/>
          <w:szCs w:val="24"/>
        </w:rPr>
        <w:t xml:space="preserve">. Все это свидетельствует в пользу дифтерии ротоглотки токсической </w:t>
      </w:r>
      <w:r w:rsidRPr="00D847C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847C0">
        <w:rPr>
          <w:rFonts w:ascii="Times New Roman" w:hAnsi="Times New Roman" w:cs="Times New Roman"/>
          <w:sz w:val="24"/>
          <w:szCs w:val="24"/>
        </w:rPr>
        <w:t xml:space="preserve"> степени, осложненной токсическим нефрозом.</w:t>
      </w:r>
    </w:p>
    <w:p w:rsidR="00FC4656" w:rsidRPr="00D847C0" w:rsidRDefault="00FC4656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3. 2 очага: домашний (границы - подъезд), школьный (границы - школа).</w:t>
      </w:r>
    </w:p>
    <w:p w:rsidR="00FC4656" w:rsidRPr="00D847C0" w:rsidRDefault="00FC4656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4. 7 дней.</w:t>
      </w:r>
    </w:p>
    <w:p w:rsidR="00FC4656" w:rsidRPr="00D847C0" w:rsidRDefault="00FC4656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 xml:space="preserve">5. Контактные </w:t>
      </w:r>
      <w:r w:rsidR="00D847C0" w:rsidRPr="00D847C0">
        <w:rPr>
          <w:rFonts w:ascii="Times New Roman" w:hAnsi="Times New Roman" w:cs="Times New Roman"/>
          <w:sz w:val="24"/>
          <w:szCs w:val="24"/>
        </w:rPr>
        <w:t>подлежат 1</w:t>
      </w:r>
      <w:r w:rsidRPr="00D847C0">
        <w:rPr>
          <w:rFonts w:ascii="Times New Roman" w:hAnsi="Times New Roman" w:cs="Times New Roman"/>
          <w:sz w:val="24"/>
          <w:szCs w:val="24"/>
        </w:rPr>
        <w:t xml:space="preserve">-кратному бактериологическому </w:t>
      </w:r>
      <w:r w:rsidR="00D847C0" w:rsidRPr="00D847C0">
        <w:rPr>
          <w:rFonts w:ascii="Times New Roman" w:hAnsi="Times New Roman" w:cs="Times New Roman"/>
          <w:sz w:val="24"/>
          <w:szCs w:val="24"/>
        </w:rPr>
        <w:t>обследованию -</w:t>
      </w:r>
    </w:p>
    <w:p w:rsidR="00FC4656" w:rsidRPr="00D847C0" w:rsidRDefault="00FC4656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мазок из зева и носа на ВL – возбудителя дифтерии.</w:t>
      </w:r>
    </w:p>
    <w:p w:rsidR="00FC4656" w:rsidRPr="00D847C0" w:rsidRDefault="00FC4656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6. Контактные лица должны быть осмотрены ЛОР-врачом.</w:t>
      </w:r>
    </w:p>
    <w:p w:rsidR="00FC4656" w:rsidRPr="00D847C0" w:rsidRDefault="00FC4656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7. Вакцинация подлежащих в текущем г</w:t>
      </w:r>
      <w:r w:rsidR="00D847C0" w:rsidRPr="00D847C0">
        <w:rPr>
          <w:rFonts w:ascii="Times New Roman" w:hAnsi="Times New Roman" w:cs="Times New Roman"/>
          <w:sz w:val="24"/>
          <w:szCs w:val="24"/>
        </w:rPr>
        <w:t>оду (в соответствии с националь</w:t>
      </w:r>
      <w:r w:rsidRPr="00D847C0">
        <w:rPr>
          <w:rFonts w:ascii="Times New Roman" w:hAnsi="Times New Roman" w:cs="Times New Roman"/>
          <w:sz w:val="24"/>
          <w:szCs w:val="24"/>
        </w:rPr>
        <w:t>ным календарем).</w:t>
      </w:r>
    </w:p>
    <w:p w:rsidR="00FC4656" w:rsidRDefault="00FC4656" w:rsidP="00C47AC1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C47AC1" w:rsidRPr="00D847C0" w:rsidRDefault="00C47AC1" w:rsidP="00D847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847C0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D847C0" w:rsidRDefault="00D847C0" w:rsidP="00D84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7A7F" w:rsidRPr="00D847C0" w:rsidRDefault="00D847C0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В</w:t>
      </w:r>
      <w:r w:rsidR="00EE7A7F" w:rsidRPr="00D847C0">
        <w:rPr>
          <w:rFonts w:ascii="Times New Roman" w:hAnsi="Times New Roman" w:cs="Times New Roman"/>
          <w:sz w:val="24"/>
          <w:szCs w:val="24"/>
        </w:rPr>
        <w:t xml:space="preserve">етряная оспа, типичная форма, средней степени тяжести. Острое начало заболевания, умеренно выраженные симптомы интоксикации, обильность высыпания </w:t>
      </w:r>
      <w:proofErr w:type="spellStart"/>
      <w:r w:rsidR="00EE7A7F" w:rsidRPr="00D847C0">
        <w:rPr>
          <w:rFonts w:ascii="Times New Roman" w:hAnsi="Times New Roman" w:cs="Times New Roman"/>
          <w:sz w:val="24"/>
          <w:szCs w:val="24"/>
        </w:rPr>
        <w:t>везикулезной</w:t>
      </w:r>
      <w:proofErr w:type="spellEnd"/>
      <w:r w:rsidR="00EE7A7F" w:rsidRPr="00D847C0">
        <w:rPr>
          <w:rFonts w:ascii="Times New Roman" w:hAnsi="Times New Roman" w:cs="Times New Roman"/>
          <w:sz w:val="24"/>
          <w:szCs w:val="24"/>
        </w:rPr>
        <w:t xml:space="preserve"> сыпи на коже и слизистых оболочках рта свидетельствуют в пользу ветряной оспы.</w:t>
      </w:r>
    </w:p>
    <w:p w:rsidR="00EE7A7F" w:rsidRPr="00D847C0" w:rsidRDefault="00EE7A7F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D847C0">
        <w:rPr>
          <w:rFonts w:ascii="Times New Roman" w:hAnsi="Times New Roman" w:cs="Times New Roman"/>
          <w:sz w:val="24"/>
          <w:szCs w:val="24"/>
        </w:rPr>
        <w:t>- Экстренное извещение в территориальный Госсанэпиднадзор.</w:t>
      </w:r>
    </w:p>
    <w:p w:rsidR="00EE7A7F" w:rsidRPr="00D847C0" w:rsidRDefault="00EE7A7F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- Изоляция больного до 5 дня с момента последнего высыпания</w:t>
      </w:r>
    </w:p>
    <w:p w:rsidR="00EE7A7F" w:rsidRPr="00D847C0" w:rsidRDefault="00EE7A7F" w:rsidP="00D8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>- Карантин на группу на 21 день с прекращением приема не болевших детей</w:t>
      </w:r>
    </w:p>
    <w:p w:rsidR="00EE7A7F" w:rsidRPr="00D847C0" w:rsidRDefault="00EE7A7F" w:rsidP="00D847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7C0">
        <w:rPr>
          <w:rFonts w:ascii="Times New Roman" w:hAnsi="Times New Roman" w:cs="Times New Roman"/>
          <w:sz w:val="24"/>
          <w:szCs w:val="24"/>
        </w:rPr>
        <w:t xml:space="preserve">- Влажная уборка, проветривание, </w:t>
      </w:r>
      <w:proofErr w:type="spellStart"/>
      <w:r w:rsidRPr="00D847C0">
        <w:rPr>
          <w:rFonts w:ascii="Times New Roman" w:hAnsi="Times New Roman" w:cs="Times New Roman"/>
          <w:sz w:val="24"/>
          <w:szCs w:val="24"/>
        </w:rPr>
        <w:t>кварцевание</w:t>
      </w:r>
      <w:proofErr w:type="spellEnd"/>
      <w:r w:rsidRPr="00D847C0">
        <w:rPr>
          <w:rFonts w:ascii="Times New Roman" w:hAnsi="Times New Roman" w:cs="Times New Roman"/>
          <w:sz w:val="24"/>
          <w:szCs w:val="24"/>
        </w:rPr>
        <w:t>.</w:t>
      </w:r>
    </w:p>
    <w:p w:rsidR="00EE7A7F" w:rsidRPr="00D847C0" w:rsidRDefault="00EE7A7F" w:rsidP="00D847C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47C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D847C0">
        <w:rPr>
          <w:rFonts w:ascii="Times New Roman" w:hAnsi="Times New Roman" w:cs="Times New Roman"/>
          <w:sz w:val="24"/>
          <w:szCs w:val="24"/>
        </w:rPr>
        <w:t xml:space="preserve">На сегодня существуют средства специфической активной профилактики ветряной оспы – живые </w:t>
      </w:r>
      <w:proofErr w:type="spellStart"/>
      <w:r w:rsidRPr="00D847C0">
        <w:rPr>
          <w:rFonts w:ascii="Times New Roman" w:hAnsi="Times New Roman" w:cs="Times New Roman"/>
          <w:sz w:val="24"/>
          <w:szCs w:val="24"/>
        </w:rPr>
        <w:t>аттенуированные</w:t>
      </w:r>
      <w:proofErr w:type="spellEnd"/>
      <w:r w:rsidRPr="00D847C0">
        <w:rPr>
          <w:rFonts w:ascii="Times New Roman" w:hAnsi="Times New Roman" w:cs="Times New Roman"/>
          <w:sz w:val="24"/>
          <w:szCs w:val="24"/>
        </w:rPr>
        <w:t xml:space="preserve"> вакцины: </w:t>
      </w:r>
      <w:proofErr w:type="spellStart"/>
      <w:r w:rsidRPr="00D847C0">
        <w:rPr>
          <w:rFonts w:ascii="Times New Roman" w:hAnsi="Times New Roman" w:cs="Times New Roman"/>
          <w:sz w:val="24"/>
          <w:szCs w:val="24"/>
        </w:rPr>
        <w:t>Варилрикс</w:t>
      </w:r>
      <w:proofErr w:type="spellEnd"/>
      <w:r w:rsidRPr="00D847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47C0">
        <w:rPr>
          <w:rFonts w:ascii="Times New Roman" w:hAnsi="Times New Roman" w:cs="Times New Roman"/>
          <w:sz w:val="24"/>
          <w:szCs w:val="24"/>
        </w:rPr>
        <w:t>Окавакс</w:t>
      </w:r>
      <w:proofErr w:type="spellEnd"/>
      <w:r w:rsidRPr="00D847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47C0">
        <w:rPr>
          <w:rFonts w:ascii="Times New Roman" w:hAnsi="Times New Roman" w:cs="Times New Roman"/>
          <w:sz w:val="24"/>
          <w:szCs w:val="24"/>
        </w:rPr>
        <w:t>Варивакс</w:t>
      </w:r>
      <w:proofErr w:type="spellEnd"/>
      <w:r w:rsidRPr="00D847C0">
        <w:rPr>
          <w:rFonts w:ascii="Times New Roman" w:hAnsi="Times New Roman" w:cs="Times New Roman"/>
          <w:sz w:val="24"/>
          <w:szCs w:val="24"/>
        </w:rPr>
        <w:t>. В нашей стране используется вакцина «</w:t>
      </w:r>
      <w:proofErr w:type="spellStart"/>
      <w:r w:rsidRPr="00D847C0">
        <w:rPr>
          <w:rFonts w:ascii="Times New Roman" w:hAnsi="Times New Roman" w:cs="Times New Roman"/>
          <w:sz w:val="24"/>
          <w:szCs w:val="24"/>
        </w:rPr>
        <w:t>Варилрикс</w:t>
      </w:r>
      <w:proofErr w:type="spellEnd"/>
      <w:r w:rsidRPr="00D847C0">
        <w:rPr>
          <w:rFonts w:ascii="Times New Roman" w:hAnsi="Times New Roman" w:cs="Times New Roman"/>
          <w:sz w:val="24"/>
          <w:szCs w:val="24"/>
        </w:rPr>
        <w:t xml:space="preserve">». </w:t>
      </w:r>
      <w:r w:rsidRPr="00D847C0">
        <w:rPr>
          <w:rFonts w:ascii="Times New Roman" w:hAnsi="Times New Roman" w:cs="Times New Roman"/>
          <w:bCs/>
          <w:sz w:val="24"/>
          <w:szCs w:val="24"/>
        </w:rPr>
        <w:t>Рекомендуемая схема вакцинации: дети от 12 месяцев до 13 лет: 1 доза вакцины (0,5 мл) подкожно однократно; лица от 13 лет и старше (включая контактных с группами высокого риска и заболевшими): по 1 дозе (0,5 мл) подкожно двукратно с интервалом между введениями 6-10 недель; экстренная профилактика: однократно 1 дозой вакцины (0,5 мл) в течение первых 96 часов после контакта (предпочтительно в течение первых 72 часов).</w:t>
      </w:r>
    </w:p>
    <w:p w:rsidR="00EE7A7F" w:rsidRPr="00190BB7" w:rsidRDefault="00EE7A7F" w:rsidP="00EE7A7F">
      <w:pPr>
        <w:ind w:firstLine="284"/>
        <w:jc w:val="both"/>
        <w:rPr>
          <w:sz w:val="28"/>
          <w:szCs w:val="28"/>
        </w:rPr>
      </w:pPr>
    </w:p>
    <w:p w:rsidR="00EE7A7F" w:rsidRPr="00190BB7" w:rsidRDefault="00EE7A7F" w:rsidP="00EE7A7F">
      <w:pPr>
        <w:ind w:firstLine="284"/>
        <w:jc w:val="both"/>
        <w:rPr>
          <w:sz w:val="28"/>
          <w:szCs w:val="28"/>
        </w:rPr>
      </w:pPr>
    </w:p>
    <w:p w:rsidR="00EE7A7F" w:rsidRPr="00190BB7" w:rsidRDefault="00EE7A7F" w:rsidP="00EE7A7F">
      <w:pPr>
        <w:ind w:firstLine="284"/>
        <w:jc w:val="both"/>
        <w:rPr>
          <w:sz w:val="28"/>
          <w:szCs w:val="28"/>
        </w:rPr>
      </w:pPr>
    </w:p>
    <w:p w:rsidR="00EE7A7F" w:rsidRPr="00190BB7" w:rsidRDefault="00EE7A7F" w:rsidP="00EE7A7F">
      <w:pPr>
        <w:ind w:firstLine="284"/>
        <w:jc w:val="both"/>
        <w:rPr>
          <w:sz w:val="28"/>
          <w:szCs w:val="28"/>
        </w:rPr>
      </w:pPr>
    </w:p>
    <w:p w:rsidR="00EE7A7F" w:rsidRDefault="00EE7A7F" w:rsidP="00C47AC1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0F1150" w:rsidRPr="00D847C0" w:rsidRDefault="00C47AC1" w:rsidP="00D847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847C0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1. Экстренное извещение в ЦГСЭН было</w:t>
      </w:r>
      <w:r w:rsidR="00D847C0">
        <w:rPr>
          <w:rFonts w:ascii="Times New Roman" w:eastAsia="Calibri" w:hAnsi="Times New Roman" w:cs="Times New Roman"/>
          <w:sz w:val="24"/>
          <w:szCs w:val="24"/>
        </w:rPr>
        <w:t xml:space="preserve"> послано с целью проведения про</w:t>
      </w: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тивоэпидемических мероприятий в очаге больного. Врач эпидемиолог 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проводит эпидемиологическое расследование с целью </w:t>
      </w:r>
      <w:r w:rsidR="00D847C0" w:rsidRPr="00903244">
        <w:rPr>
          <w:rFonts w:ascii="Times New Roman" w:eastAsia="Calibri" w:hAnsi="Times New Roman" w:cs="Times New Roman"/>
          <w:sz w:val="24"/>
          <w:szCs w:val="24"/>
        </w:rPr>
        <w:t>выявления источ</w:t>
      </w:r>
      <w:r w:rsidRPr="00903244">
        <w:rPr>
          <w:rFonts w:ascii="Times New Roman" w:eastAsia="Calibri" w:hAnsi="Times New Roman" w:cs="Times New Roman"/>
          <w:sz w:val="24"/>
          <w:szCs w:val="24"/>
        </w:rPr>
        <w:t>ника инфекции и организовывает противоэпидемические мероприятия.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2. Медицинская сестра с целью выявления бактерионосителей проводит 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взятие материала из носа (из обеих ноздрей одним стерильным сухим 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прямым ватным тампоном) у всех контактных детей и у персонала дан-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ной группы. 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3. Источником инфекции является больной человек или бактерионоситель, 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основной механизм передачи - аэрогенный; фак</w:t>
      </w:r>
      <w:r w:rsidR="00D847C0">
        <w:rPr>
          <w:rFonts w:ascii="Times New Roman" w:eastAsia="Calibri" w:hAnsi="Times New Roman" w:cs="Times New Roman"/>
          <w:sz w:val="24"/>
          <w:szCs w:val="24"/>
        </w:rPr>
        <w:t>тор - воздух; путь переда</w:t>
      </w:r>
      <w:r w:rsidRPr="00903244">
        <w:rPr>
          <w:rFonts w:ascii="Times New Roman" w:eastAsia="Calibri" w:hAnsi="Times New Roman" w:cs="Times New Roman"/>
          <w:sz w:val="24"/>
          <w:szCs w:val="24"/>
        </w:rPr>
        <w:t>чи - воздушно-капельный.</w:t>
      </w:r>
    </w:p>
    <w:p w:rsidR="000F1150" w:rsidRPr="00903244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D847C0" w:rsidRPr="00903244">
        <w:rPr>
          <w:rFonts w:ascii="Times New Roman" w:eastAsia="Calibri" w:hAnsi="Times New Roman" w:cs="Times New Roman"/>
          <w:sz w:val="24"/>
          <w:szCs w:val="24"/>
        </w:rPr>
        <w:t>Дезинфекция -</w:t>
      </w:r>
      <w:r w:rsidRPr="00903244">
        <w:rPr>
          <w:rFonts w:ascii="Times New Roman" w:eastAsia="Calibri" w:hAnsi="Times New Roman" w:cs="Times New Roman"/>
          <w:sz w:val="24"/>
          <w:szCs w:val="24"/>
        </w:rPr>
        <w:t xml:space="preserve"> это обеззараживание, </w:t>
      </w:r>
      <w:r w:rsidR="00D847C0">
        <w:rPr>
          <w:rFonts w:ascii="Times New Roman" w:eastAsia="Calibri" w:hAnsi="Times New Roman" w:cs="Times New Roman"/>
          <w:sz w:val="24"/>
          <w:szCs w:val="24"/>
        </w:rPr>
        <w:t>направленное на уничтожение воз</w:t>
      </w:r>
      <w:r w:rsidRPr="00903244">
        <w:rPr>
          <w:rFonts w:ascii="Times New Roman" w:eastAsia="Calibri" w:hAnsi="Times New Roman" w:cs="Times New Roman"/>
          <w:sz w:val="24"/>
          <w:szCs w:val="24"/>
        </w:rPr>
        <w:t>будителей инфекционных заболеваний во внешней среде. 18</w:t>
      </w:r>
    </w:p>
    <w:p w:rsidR="000F1150" w:rsidRPr="00F73E3B" w:rsidRDefault="000F1150" w:rsidP="00D847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3244">
        <w:rPr>
          <w:rFonts w:ascii="Times New Roman" w:eastAsia="Calibri" w:hAnsi="Times New Roman" w:cs="Times New Roman"/>
          <w:sz w:val="24"/>
          <w:szCs w:val="24"/>
        </w:rPr>
        <w:t>5. Плановая специфическая профилакт</w:t>
      </w:r>
      <w:r w:rsidR="00D847C0">
        <w:rPr>
          <w:rFonts w:ascii="Times New Roman" w:eastAsia="Calibri" w:hAnsi="Times New Roman" w:cs="Times New Roman"/>
          <w:sz w:val="24"/>
          <w:szCs w:val="24"/>
        </w:rPr>
        <w:t>ика дифтерии проводится ассоции</w:t>
      </w:r>
      <w:r w:rsidRPr="00903244">
        <w:rPr>
          <w:rFonts w:ascii="Times New Roman" w:eastAsia="Calibri" w:hAnsi="Times New Roman" w:cs="Times New Roman"/>
          <w:sz w:val="24"/>
          <w:szCs w:val="24"/>
        </w:rPr>
        <w:t>рованной вакциной коклюшно-дифтерийно-столбнячной вакциной (КДС) с 3-х месяцев, а далее по возрастным группам.</w:t>
      </w:r>
    </w:p>
    <w:p w:rsidR="000F1150" w:rsidRPr="00F73E3B" w:rsidRDefault="000F1150" w:rsidP="000F11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F1150" w:rsidRDefault="000F1150" w:rsidP="00C47AC1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75516F" w:rsidRDefault="0075516F"/>
    <w:sectPr w:rsidR="00755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FA0"/>
    <w:rsid w:val="000F1150"/>
    <w:rsid w:val="00166FA3"/>
    <w:rsid w:val="0075516F"/>
    <w:rsid w:val="00793F2A"/>
    <w:rsid w:val="00923FD3"/>
    <w:rsid w:val="00A77F03"/>
    <w:rsid w:val="00B20356"/>
    <w:rsid w:val="00B91755"/>
    <w:rsid w:val="00C47AC1"/>
    <w:rsid w:val="00CA7FA0"/>
    <w:rsid w:val="00D6193B"/>
    <w:rsid w:val="00D64FA6"/>
    <w:rsid w:val="00D847C0"/>
    <w:rsid w:val="00E57108"/>
    <w:rsid w:val="00EE7A7F"/>
    <w:rsid w:val="00FC4240"/>
    <w:rsid w:val="00FC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BF864"/>
  <w15:chartTrackingRefBased/>
  <w15:docId w15:val="{E3253C82-CE86-47EE-886B-2822239C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7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_3_задача"/>
    <w:next w:val="a"/>
    <w:qFormat/>
    <w:rsid w:val="00FC4656"/>
    <w:pPr>
      <w:keepNext/>
      <w:shd w:val="clear" w:color="auto" w:fill="FFFFFF"/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F115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2020-10-18T01:35:00Z</dcterms:created>
  <dcterms:modified xsi:type="dcterms:W3CDTF">2020-10-18T04:38:00Z</dcterms:modified>
</cp:coreProperties>
</file>